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F5F2" w14:textId="77777777" w:rsidR="006D3C7A" w:rsidRPr="00117525" w:rsidRDefault="006D3C7A" w:rsidP="006D3C7A">
      <w:pPr>
        <w:autoSpaceDE w:val="0"/>
        <w:autoSpaceDN w:val="0"/>
        <w:adjustRightInd w:val="0"/>
        <w:rPr>
          <w:rFonts w:ascii="Arial Narrow" w:hAnsi="Arial Narrow" w:cs="Arial"/>
          <w:b/>
          <w:bCs/>
          <w:kern w:val="36"/>
          <w:sz w:val="32"/>
          <w:szCs w:val="32"/>
        </w:rPr>
      </w:pPr>
      <w:r>
        <w:rPr>
          <w:rFonts w:ascii="Arial" w:hAnsi="Arial" w:cs="Arial"/>
          <w:b/>
          <w:bCs/>
          <w:color w:val="7F7F7F"/>
          <w:kern w:val="36"/>
          <w:szCs w:val="24"/>
        </w:rPr>
        <w:t>News Release</w:t>
      </w:r>
    </w:p>
    <w:p w14:paraId="7C4644F7" w14:textId="77777777" w:rsidR="006D3C7A" w:rsidRPr="00DA2465" w:rsidRDefault="006D3C7A" w:rsidP="00515D26">
      <w:pPr>
        <w:outlineLvl w:val="1"/>
        <w:rPr>
          <w:rFonts w:ascii="Arial Narrow" w:hAnsi="Arial Narrow" w:cs="Arial"/>
          <w:b/>
          <w:bCs/>
          <w:kern w:val="36"/>
          <w:sz w:val="24"/>
          <w:szCs w:val="24"/>
        </w:rPr>
      </w:pPr>
    </w:p>
    <w:p w14:paraId="14E00399" w14:textId="77777777" w:rsidR="006D3C7A" w:rsidRPr="001613CC" w:rsidRDefault="006D3C7A" w:rsidP="006D3C7A">
      <w:pPr>
        <w:jc w:val="center"/>
        <w:outlineLvl w:val="1"/>
        <w:rPr>
          <w:rFonts w:ascii="Arial Narrow" w:eastAsia="Calibri" w:hAnsi="Arial Narrow" w:cs="Arial"/>
          <w:b/>
          <w:bCs/>
          <w:kern w:val="36"/>
          <w:sz w:val="32"/>
          <w:szCs w:val="32"/>
          <w:lang w:val="en-GB"/>
        </w:rPr>
      </w:pPr>
      <w:proofErr w:type="spellStart"/>
      <w:r>
        <w:rPr>
          <w:rFonts w:ascii="Arial Narrow" w:eastAsia="Calibri" w:hAnsi="Arial Narrow" w:cs="Arial"/>
          <w:b/>
          <w:bCs/>
          <w:kern w:val="36"/>
          <w:sz w:val="32"/>
          <w:szCs w:val="32"/>
          <w:lang w:val="en-GB"/>
        </w:rPr>
        <w:t>onsemi</w:t>
      </w:r>
      <w:proofErr w:type="spellEnd"/>
      <w:r>
        <w:rPr>
          <w:rFonts w:ascii="Arial Narrow" w:eastAsia="Calibri" w:hAnsi="Arial Narrow" w:cs="Arial"/>
          <w:b/>
          <w:bCs/>
          <w:kern w:val="36"/>
          <w:sz w:val="32"/>
          <w:szCs w:val="32"/>
          <w:lang w:val="en-GB"/>
        </w:rPr>
        <w:t xml:space="preserve"> Launches MOSFETs With Innovative Top-Cool Packaging</w:t>
      </w:r>
    </w:p>
    <w:p w14:paraId="70F6AE8A" w14:textId="77777777" w:rsidR="006D3C7A" w:rsidRPr="001613CC" w:rsidRDefault="006D3C7A" w:rsidP="006D3C7A">
      <w:pPr>
        <w:spacing w:before="100" w:beforeAutospacing="1" w:after="100" w:afterAutospacing="1"/>
        <w:jc w:val="center"/>
        <w:rPr>
          <w:rFonts w:ascii="Arial" w:hAnsi="Arial" w:cs="Arial"/>
          <w:szCs w:val="24"/>
          <w:lang w:val="en-GB"/>
        </w:rPr>
      </w:pPr>
      <w:r>
        <w:rPr>
          <w:rFonts w:ascii="Arial" w:eastAsia="Calibri" w:hAnsi="Arial" w:cs="Arial"/>
          <w:bCs/>
          <w:i/>
          <w:kern w:val="36"/>
          <w:lang w:val="en-GB"/>
        </w:rPr>
        <w:t>Top-side cooling simplifies design and reduces cost for compact power solutions</w:t>
      </w:r>
    </w:p>
    <w:p w14:paraId="16B09B9D" w14:textId="593A0B1E" w:rsidR="006D3C7A" w:rsidRDefault="006D3C7A" w:rsidP="00DA2465">
      <w:pPr>
        <w:spacing w:line="276" w:lineRule="auto"/>
        <w:jc w:val="both"/>
        <w:rPr>
          <w:rFonts w:ascii="Arial" w:eastAsia="Calibri" w:hAnsi="Arial" w:cs="Arial"/>
          <w:bCs/>
          <w:iCs/>
          <w:sz w:val="20"/>
          <w:szCs w:val="24"/>
          <w:lang w:val="en-GB"/>
        </w:rPr>
      </w:pPr>
      <w:r>
        <w:rPr>
          <w:rFonts w:ascii="Arial" w:eastAsia="MS Mincho" w:hAnsi="Arial" w:cs="Arial"/>
          <w:b/>
          <w:bCs/>
          <w:sz w:val="20"/>
          <w:szCs w:val="24"/>
          <w:lang w:val="en-GB"/>
        </w:rPr>
        <w:t xml:space="preserve">MUNICH </w:t>
      </w:r>
      <w:r w:rsidRPr="001613CC">
        <w:rPr>
          <w:rFonts w:ascii="Arial" w:eastAsia="MS Mincho" w:hAnsi="Arial" w:cs="Arial"/>
          <w:b/>
          <w:bCs/>
          <w:sz w:val="20"/>
          <w:szCs w:val="24"/>
          <w:lang w:val="en-GB"/>
        </w:rPr>
        <w:t>–</w:t>
      </w:r>
      <w:r>
        <w:rPr>
          <w:rFonts w:ascii="Arial" w:eastAsia="MS Mincho" w:hAnsi="Arial" w:cs="Arial"/>
          <w:b/>
          <w:bCs/>
          <w:sz w:val="20"/>
          <w:szCs w:val="24"/>
          <w:lang w:val="en-GB"/>
        </w:rPr>
        <w:t xml:space="preserve"> Nov. 1</w:t>
      </w:r>
      <w:r w:rsidR="000C292D">
        <w:rPr>
          <w:rFonts w:ascii="Arial" w:eastAsia="MS Mincho" w:hAnsi="Arial" w:cs="Arial"/>
          <w:b/>
          <w:bCs/>
          <w:sz w:val="20"/>
          <w:szCs w:val="24"/>
          <w:lang w:val="en-GB"/>
        </w:rPr>
        <w:t>5</w:t>
      </w:r>
      <w:r w:rsidRPr="001613CC">
        <w:rPr>
          <w:rFonts w:ascii="Arial" w:eastAsia="MS Mincho" w:hAnsi="Arial" w:cs="Arial"/>
          <w:b/>
          <w:bCs/>
          <w:sz w:val="20"/>
          <w:szCs w:val="24"/>
          <w:lang w:val="en-GB"/>
        </w:rPr>
        <w:t>, 202</w:t>
      </w:r>
      <w:r>
        <w:rPr>
          <w:rFonts w:ascii="Arial" w:eastAsia="MS Mincho" w:hAnsi="Arial" w:cs="Arial"/>
          <w:b/>
          <w:bCs/>
          <w:sz w:val="20"/>
          <w:szCs w:val="24"/>
          <w:lang w:val="en-GB"/>
        </w:rPr>
        <w:t>2</w:t>
      </w:r>
      <w:r w:rsidRPr="001613CC">
        <w:rPr>
          <w:rFonts w:ascii="Arial" w:eastAsia="MS Mincho" w:hAnsi="Arial" w:cs="Arial"/>
          <w:b/>
          <w:bCs/>
          <w:sz w:val="20"/>
          <w:szCs w:val="24"/>
          <w:lang w:val="en-GB"/>
        </w:rPr>
        <w:t xml:space="preserve"> –</w:t>
      </w:r>
      <w:r w:rsidRPr="001613CC">
        <w:rPr>
          <w:rFonts w:ascii="Arial" w:eastAsia="MS Mincho" w:hAnsi="Arial" w:cs="Arial"/>
          <w:sz w:val="20"/>
          <w:szCs w:val="24"/>
          <w:lang w:val="en-GB"/>
        </w:rPr>
        <w:t xml:space="preserve"> </w:t>
      </w:r>
      <w:proofErr w:type="spellStart"/>
      <w:r w:rsidRPr="00786676">
        <w:rPr>
          <w:rFonts w:ascii="Arial" w:eastAsia="Calibri" w:hAnsi="Arial" w:cs="Arial"/>
          <w:b/>
          <w:bCs/>
          <w:sz w:val="20"/>
          <w:szCs w:val="24"/>
          <w:lang w:val="en-GB"/>
        </w:rPr>
        <w:t>onsemi</w:t>
      </w:r>
      <w:proofErr w:type="spellEnd"/>
      <w:r w:rsidRPr="001613CC">
        <w:rPr>
          <w:rFonts w:ascii="Arial" w:eastAsia="Calibri" w:hAnsi="Arial" w:cs="Arial"/>
          <w:sz w:val="20"/>
          <w:szCs w:val="24"/>
          <w:lang w:val="en-GB"/>
        </w:rPr>
        <w:t xml:space="preserve"> (Nasdaq:</w:t>
      </w:r>
      <w:r>
        <w:rPr>
          <w:rFonts w:ascii="Arial" w:eastAsia="Calibri" w:hAnsi="Arial" w:cs="Arial"/>
          <w:sz w:val="20"/>
          <w:szCs w:val="24"/>
          <w:lang w:val="en-GB"/>
        </w:rPr>
        <w:t xml:space="preserve"> </w:t>
      </w:r>
      <w:r w:rsidRPr="001613CC">
        <w:rPr>
          <w:rFonts w:ascii="Arial" w:eastAsia="Calibri" w:hAnsi="Arial" w:cs="Arial"/>
          <w:sz w:val="20"/>
          <w:szCs w:val="24"/>
          <w:lang w:val="en-GB"/>
        </w:rPr>
        <w:t>ON</w:t>
      </w:r>
      <w:r>
        <w:rPr>
          <w:rFonts w:ascii="Arial" w:eastAsia="Calibri" w:hAnsi="Arial" w:cs="Arial"/>
          <w:sz w:val="20"/>
          <w:szCs w:val="24"/>
          <w:lang w:val="en-GB"/>
        </w:rPr>
        <w:t>)</w:t>
      </w:r>
      <w:r w:rsidRPr="00EB03BD">
        <w:rPr>
          <w:rFonts w:ascii="Arial" w:hAnsi="Arial" w:cs="Arial"/>
          <w:sz w:val="20"/>
        </w:rPr>
        <w:t>,</w:t>
      </w:r>
      <w:r w:rsidRPr="00EE5ED2">
        <w:rPr>
          <w:rFonts w:ascii="Arial" w:hAnsi="Arial" w:cs="Arial"/>
          <w:sz w:val="20"/>
        </w:rPr>
        <w:t xml:space="preserve"> </w:t>
      </w:r>
      <w:r>
        <w:rPr>
          <w:rFonts w:ascii="Arial" w:hAnsi="Arial" w:cs="Arial"/>
          <w:bCs/>
          <w:iCs/>
          <w:sz w:val="20"/>
        </w:rPr>
        <w:t>a leader in intelligent power and sensing technologies,</w:t>
      </w:r>
      <w:r>
        <w:rPr>
          <w:rFonts w:ascii="Arial" w:eastAsia="Calibri" w:hAnsi="Arial" w:cs="Arial"/>
          <w:bCs/>
          <w:iCs/>
          <w:sz w:val="20"/>
          <w:szCs w:val="24"/>
          <w:lang w:val="en-GB"/>
        </w:rPr>
        <w:t xml:space="preserve"> today announced a series of </w:t>
      </w:r>
      <w:hyperlink r:id="rId6" w:anchor="products=fi0xMX52YWx1ZX4xflRDUEFLMTAgNS4xeDcuNSwgMS4wUH4=" w:history="1">
        <w:r w:rsidRPr="00782045">
          <w:rPr>
            <w:rStyle w:val="Hyperlink"/>
            <w:rFonts w:ascii="Arial" w:eastAsia="Calibri" w:hAnsi="Arial" w:cs="Arial"/>
            <w:bCs/>
            <w:iCs/>
            <w:sz w:val="20"/>
            <w:szCs w:val="24"/>
            <w:lang w:val="en-GB"/>
          </w:rPr>
          <w:t>new MOSFE</w:t>
        </w:r>
        <w:r w:rsidRPr="00782045">
          <w:rPr>
            <w:rStyle w:val="Hyperlink"/>
            <w:rFonts w:ascii="Arial" w:eastAsia="Calibri" w:hAnsi="Arial" w:cs="Arial"/>
            <w:bCs/>
            <w:iCs/>
            <w:sz w:val="20"/>
            <w:szCs w:val="24"/>
            <w:lang w:val="en-GB"/>
          </w:rPr>
          <w:t>T</w:t>
        </w:r>
        <w:r w:rsidRPr="00782045">
          <w:rPr>
            <w:rStyle w:val="Hyperlink"/>
            <w:rFonts w:ascii="Arial" w:eastAsia="Calibri" w:hAnsi="Arial" w:cs="Arial"/>
            <w:bCs/>
            <w:iCs/>
            <w:sz w:val="20"/>
            <w:szCs w:val="24"/>
            <w:lang w:val="en-GB"/>
          </w:rPr>
          <w:t xml:space="preserve"> devices</w:t>
        </w:r>
      </w:hyperlink>
      <w:r>
        <w:rPr>
          <w:rFonts w:ascii="Arial" w:eastAsia="Calibri" w:hAnsi="Arial" w:cs="Arial"/>
          <w:bCs/>
          <w:iCs/>
          <w:sz w:val="20"/>
          <w:szCs w:val="24"/>
          <w:lang w:val="en-GB"/>
        </w:rPr>
        <w:t xml:space="preserve"> that feature innovative top-side cooling to assist designers in challenging automotive applications, especially within motor control and DC/DC conversion.</w:t>
      </w:r>
      <w:r w:rsidRPr="006F1399">
        <w:rPr>
          <w:rFonts w:ascii="Arial" w:eastAsia="Calibri" w:hAnsi="Arial" w:cs="Arial"/>
          <w:bCs/>
          <w:iCs/>
          <w:sz w:val="20"/>
          <w:szCs w:val="24"/>
          <w:lang w:val="en-GB"/>
        </w:rPr>
        <w:t xml:space="preserve"> </w:t>
      </w:r>
      <w:r>
        <w:rPr>
          <w:rFonts w:ascii="Arial" w:eastAsia="Calibri" w:hAnsi="Arial" w:cs="Arial"/>
          <w:bCs/>
          <w:iCs/>
          <w:sz w:val="20"/>
          <w:szCs w:val="24"/>
          <w:lang w:val="en-GB"/>
        </w:rPr>
        <w:t>The company is showing</w:t>
      </w:r>
      <w:r w:rsidRPr="006F1399">
        <w:rPr>
          <w:rFonts w:ascii="Arial" w:eastAsia="Calibri" w:hAnsi="Arial" w:cs="Arial"/>
          <w:bCs/>
          <w:iCs/>
          <w:sz w:val="20"/>
          <w:szCs w:val="24"/>
          <w:lang w:val="en-GB"/>
        </w:rPr>
        <w:t xml:space="preserve"> </w:t>
      </w:r>
      <w:r>
        <w:rPr>
          <w:rFonts w:ascii="Arial" w:eastAsia="Calibri" w:hAnsi="Arial" w:cs="Arial"/>
          <w:bCs/>
          <w:iCs/>
          <w:sz w:val="20"/>
          <w:szCs w:val="24"/>
          <w:lang w:val="en-GB"/>
        </w:rPr>
        <w:t xml:space="preserve">the new devices at its </w:t>
      </w:r>
      <w:r>
        <w:rPr>
          <w:rFonts w:ascii="Arial" w:eastAsia="Arial" w:hAnsi="Arial" w:cs="Arial"/>
          <w:sz w:val="20"/>
        </w:rPr>
        <w:t xml:space="preserve">booth 101 in hall C4 at </w:t>
      </w:r>
      <w:hyperlink r:id="rId7" w:history="1">
        <w:r w:rsidRPr="00FD1699">
          <w:rPr>
            <w:rStyle w:val="Hyperlink"/>
            <w:rFonts w:ascii="Arial" w:eastAsia="Calibri" w:hAnsi="Arial" w:cs="Arial"/>
            <w:bCs/>
            <w:iCs/>
            <w:sz w:val="20"/>
            <w:szCs w:val="24"/>
            <w:lang w:val="en-GB"/>
          </w:rPr>
          <w:t>elect</w:t>
        </w:r>
        <w:r w:rsidRPr="00FD1699">
          <w:rPr>
            <w:rStyle w:val="Hyperlink"/>
            <w:rFonts w:ascii="Arial" w:eastAsia="Calibri" w:hAnsi="Arial" w:cs="Arial"/>
            <w:bCs/>
            <w:iCs/>
            <w:sz w:val="20"/>
            <w:szCs w:val="24"/>
            <w:lang w:val="en-GB"/>
          </w:rPr>
          <w:t>r</w:t>
        </w:r>
        <w:r w:rsidRPr="00FD1699">
          <w:rPr>
            <w:rStyle w:val="Hyperlink"/>
            <w:rFonts w:ascii="Arial" w:eastAsia="Calibri" w:hAnsi="Arial" w:cs="Arial"/>
            <w:bCs/>
            <w:iCs/>
            <w:sz w:val="20"/>
            <w:szCs w:val="24"/>
            <w:lang w:val="en-GB"/>
          </w:rPr>
          <w:t>onica</w:t>
        </w:r>
      </w:hyperlink>
      <w:r>
        <w:rPr>
          <w:rFonts w:ascii="Arial" w:eastAsia="Calibri" w:hAnsi="Arial" w:cs="Arial"/>
          <w:bCs/>
          <w:iCs/>
          <w:sz w:val="20"/>
          <w:szCs w:val="24"/>
          <w:lang w:val="en-GB"/>
        </w:rPr>
        <w:t>, the world’s leading trade fair and conference for electronics.</w:t>
      </w:r>
    </w:p>
    <w:p w14:paraId="22B27DFA" w14:textId="0CBB2F86" w:rsidR="006D3C7A" w:rsidRDefault="006D3C7A" w:rsidP="00DA2465">
      <w:pPr>
        <w:spacing w:line="276" w:lineRule="auto"/>
        <w:jc w:val="both"/>
        <w:rPr>
          <w:rFonts w:ascii="Arial" w:eastAsia="Calibri" w:hAnsi="Arial" w:cs="Arial"/>
          <w:sz w:val="20"/>
          <w:szCs w:val="24"/>
          <w:lang w:val="en-GB"/>
        </w:rPr>
      </w:pPr>
      <w:r>
        <w:rPr>
          <w:rFonts w:ascii="Arial" w:eastAsia="Calibri" w:hAnsi="Arial" w:cs="Arial"/>
          <w:sz w:val="20"/>
          <w:szCs w:val="24"/>
          <w:lang w:val="en-GB"/>
        </w:rPr>
        <w:t>Housed in a TCPAK57 package measuring just 5mm x 7mm, the new Top Cool devices feature a 16.5mm</w:t>
      </w:r>
      <w:r w:rsidRPr="00786676">
        <w:rPr>
          <w:rFonts w:ascii="Arial" w:eastAsia="Calibri" w:hAnsi="Arial" w:cs="Arial"/>
          <w:sz w:val="20"/>
          <w:szCs w:val="24"/>
          <w:vertAlign w:val="superscript"/>
          <w:lang w:val="en-GB"/>
        </w:rPr>
        <w:t>2</w:t>
      </w:r>
      <w:r>
        <w:rPr>
          <w:rFonts w:ascii="Arial" w:eastAsia="Calibri" w:hAnsi="Arial" w:cs="Arial"/>
          <w:sz w:val="20"/>
          <w:szCs w:val="24"/>
          <w:lang w:val="en-GB"/>
        </w:rPr>
        <w:t xml:space="preserve"> thermal pad on the top side. This allows heat to be dissipated directly into a heatsink rather than via a typical printed circuit board (PCB). By enabling the use of both sides of the PCB and decreasing the amount of heat going into it, the TCPAK57 provides increased power density. Improved reliability of the new design adds to an overall extended system lifetime. </w:t>
      </w:r>
    </w:p>
    <w:bookmarkStart w:id="0" w:name="_Hlk119325918"/>
    <w:p w14:paraId="3B19614F" w14:textId="041AD7B6" w:rsidR="006D3C7A" w:rsidRDefault="006D3C7A" w:rsidP="00DA2465">
      <w:pPr>
        <w:spacing w:line="280" w:lineRule="atLeast"/>
        <w:jc w:val="center"/>
        <w:rPr>
          <w:rFonts w:ascii="Arial" w:eastAsia="Calibri" w:hAnsi="Arial" w:cs="Arial"/>
          <w:sz w:val="20"/>
          <w:szCs w:val="24"/>
          <w:lang w:val="en-GB"/>
        </w:rPr>
      </w:pPr>
      <w:r>
        <w:fldChar w:fldCharType="begin"/>
      </w:r>
      <w:r>
        <w:instrText xml:space="preserve"> INCLUDEPICTURE  "cid:image003.png@01D8F4F7.2B2E8C80" \* MERGEFORMATINET </w:instrText>
      </w:r>
      <w:r>
        <w:fldChar w:fldCharType="separate"/>
      </w:r>
      <w:r w:rsidR="002618A6">
        <w:fldChar w:fldCharType="begin"/>
      </w:r>
      <w:r w:rsidR="002618A6">
        <w:instrText xml:space="preserve"> INCLUDEPICTURE  "cid:image003.png@01D8F4F7.2B2E8C80" \* MERGEFORMATINET </w:instrText>
      </w:r>
      <w:r w:rsidR="002618A6">
        <w:fldChar w:fldCharType="separate"/>
      </w:r>
      <w:r w:rsidR="00782045">
        <w:fldChar w:fldCharType="begin"/>
      </w:r>
      <w:r w:rsidR="00782045">
        <w:instrText xml:space="preserve"> INCLUDEPICTURE  "cid:image003.png@01D8F4F7.2B2E8C80" \* MERGEFORMATINET </w:instrText>
      </w:r>
      <w:r w:rsidR="00782045">
        <w:fldChar w:fldCharType="separate"/>
      </w:r>
      <w:r w:rsidR="00515D26">
        <w:fldChar w:fldCharType="begin"/>
      </w:r>
      <w:r w:rsidR="00515D26">
        <w:instrText xml:space="preserve"> INCLUDEPICTURE  "cid:image003.png@01D8F4F7.2B2E8C80" \* MERGEFORMATINET </w:instrText>
      </w:r>
      <w:r w:rsidR="00515D26">
        <w:fldChar w:fldCharType="separate"/>
      </w:r>
      <w:r w:rsidR="000F46AB">
        <w:fldChar w:fldCharType="begin"/>
      </w:r>
      <w:r w:rsidR="000F46AB">
        <w:instrText xml:space="preserve"> </w:instrText>
      </w:r>
      <w:r w:rsidR="000F46AB">
        <w:instrText>INCLUDEPICTURE  "cid:image003.png@01D8F4F7.2B2E8C80" \* MERGEFORMATINET</w:instrText>
      </w:r>
      <w:r w:rsidR="000F46AB">
        <w:instrText xml:space="preserve"> </w:instrText>
      </w:r>
      <w:r w:rsidR="000F46AB">
        <w:fldChar w:fldCharType="separate"/>
      </w:r>
      <w:r w:rsidR="000C292D">
        <w:pict w14:anchorId="338EB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15.5pt">
            <v:imagedata r:id="rId8" r:href="rId9"/>
          </v:shape>
        </w:pict>
      </w:r>
      <w:r w:rsidR="000F46AB">
        <w:fldChar w:fldCharType="end"/>
      </w:r>
      <w:r w:rsidR="00515D26">
        <w:fldChar w:fldCharType="end"/>
      </w:r>
      <w:r w:rsidR="00782045">
        <w:fldChar w:fldCharType="end"/>
      </w:r>
      <w:r w:rsidR="002618A6">
        <w:fldChar w:fldCharType="end"/>
      </w:r>
      <w:r>
        <w:fldChar w:fldCharType="end"/>
      </w:r>
      <w:bookmarkEnd w:id="0"/>
    </w:p>
    <w:p w14:paraId="0A56C403" w14:textId="77777777" w:rsidR="006D3C7A" w:rsidRDefault="006D3C7A" w:rsidP="00DA2465">
      <w:pPr>
        <w:spacing w:line="276" w:lineRule="auto"/>
        <w:jc w:val="both"/>
        <w:rPr>
          <w:rFonts w:ascii="Arial" w:eastAsia="Calibri" w:hAnsi="Arial" w:cs="Arial"/>
          <w:sz w:val="20"/>
          <w:szCs w:val="24"/>
          <w:lang w:val="en-GB"/>
        </w:rPr>
      </w:pPr>
      <w:r>
        <w:rPr>
          <w:rFonts w:ascii="Arial" w:eastAsia="Calibri" w:hAnsi="Arial" w:cs="Arial"/>
          <w:sz w:val="20"/>
          <w:szCs w:val="24"/>
          <w:lang w:val="en-GB"/>
        </w:rPr>
        <w:t xml:space="preserve">“Cooling is one of the greatest challenges in high power design and successfully addressing it is the key enabler to reducing size and weight, which is critical in modern automotive design,” said </w:t>
      </w:r>
      <w:r w:rsidRPr="00D53B51">
        <w:rPr>
          <w:rFonts w:ascii="Arial" w:eastAsia="Calibri" w:hAnsi="Arial" w:cs="Arial"/>
          <w:sz w:val="20"/>
          <w:szCs w:val="24"/>
          <w:lang w:val="en-GB"/>
        </w:rPr>
        <w:t>Fabio Necco,</w:t>
      </w:r>
      <w:r w:rsidRPr="00FB1264">
        <w:t xml:space="preserve"> </w:t>
      </w:r>
      <w:r>
        <w:rPr>
          <w:rFonts w:ascii="Arial" w:eastAsia="Calibri" w:hAnsi="Arial" w:cs="Arial"/>
          <w:sz w:val="20"/>
          <w:szCs w:val="24"/>
          <w:lang w:val="en-GB"/>
        </w:rPr>
        <w:t>v</w:t>
      </w:r>
      <w:r w:rsidRPr="00FB1264">
        <w:rPr>
          <w:rFonts w:ascii="Arial" w:eastAsia="Calibri" w:hAnsi="Arial" w:cs="Arial"/>
          <w:sz w:val="20"/>
          <w:szCs w:val="24"/>
          <w:lang w:val="en-GB"/>
        </w:rPr>
        <w:t xml:space="preserve">ice </w:t>
      </w:r>
      <w:r>
        <w:rPr>
          <w:rFonts w:ascii="Arial" w:eastAsia="Calibri" w:hAnsi="Arial" w:cs="Arial"/>
          <w:sz w:val="20"/>
          <w:szCs w:val="24"/>
          <w:lang w:val="en-GB"/>
        </w:rPr>
        <w:t>p</w:t>
      </w:r>
      <w:r w:rsidRPr="00FB1264">
        <w:rPr>
          <w:rFonts w:ascii="Arial" w:eastAsia="Calibri" w:hAnsi="Arial" w:cs="Arial"/>
          <w:sz w:val="20"/>
          <w:szCs w:val="24"/>
          <w:lang w:val="en-GB"/>
        </w:rPr>
        <w:t xml:space="preserve">resident and </w:t>
      </w:r>
      <w:r>
        <w:rPr>
          <w:rFonts w:ascii="Arial" w:eastAsia="Calibri" w:hAnsi="Arial" w:cs="Arial"/>
          <w:sz w:val="20"/>
          <w:szCs w:val="24"/>
          <w:lang w:val="en-GB"/>
        </w:rPr>
        <w:t>g</w:t>
      </w:r>
      <w:r w:rsidRPr="00FB1264">
        <w:rPr>
          <w:rFonts w:ascii="Arial" w:eastAsia="Calibri" w:hAnsi="Arial" w:cs="Arial"/>
          <w:sz w:val="20"/>
          <w:szCs w:val="24"/>
          <w:lang w:val="en-GB"/>
        </w:rPr>
        <w:t xml:space="preserve">eneral </w:t>
      </w:r>
      <w:r>
        <w:rPr>
          <w:rFonts w:ascii="Arial" w:eastAsia="Calibri" w:hAnsi="Arial" w:cs="Arial"/>
          <w:sz w:val="20"/>
          <w:szCs w:val="24"/>
          <w:lang w:val="en-GB"/>
        </w:rPr>
        <w:t>m</w:t>
      </w:r>
      <w:r w:rsidRPr="00FB1264">
        <w:rPr>
          <w:rFonts w:ascii="Arial" w:eastAsia="Calibri" w:hAnsi="Arial" w:cs="Arial"/>
          <w:sz w:val="20"/>
          <w:szCs w:val="24"/>
          <w:lang w:val="en-GB"/>
        </w:rPr>
        <w:t>anager</w:t>
      </w:r>
      <w:r>
        <w:rPr>
          <w:rFonts w:ascii="Arial" w:eastAsia="Calibri" w:hAnsi="Arial" w:cs="Arial"/>
          <w:sz w:val="20"/>
          <w:szCs w:val="24"/>
          <w:lang w:val="en-GB"/>
        </w:rPr>
        <w:t>,</w:t>
      </w:r>
      <w:r w:rsidRPr="00FB1264">
        <w:rPr>
          <w:rFonts w:ascii="Arial" w:eastAsia="Calibri" w:hAnsi="Arial" w:cs="Arial"/>
          <w:sz w:val="20"/>
          <w:szCs w:val="24"/>
          <w:lang w:val="en-GB"/>
        </w:rPr>
        <w:t xml:space="preserve"> Automotive Power Solutions</w:t>
      </w:r>
      <w:r>
        <w:rPr>
          <w:rFonts w:ascii="Arial" w:eastAsia="Calibri" w:hAnsi="Arial" w:cs="Arial"/>
          <w:sz w:val="20"/>
          <w:szCs w:val="24"/>
          <w:lang w:val="en-GB"/>
        </w:rPr>
        <w:t xml:space="preserve"> at </w:t>
      </w:r>
      <w:proofErr w:type="spellStart"/>
      <w:r>
        <w:rPr>
          <w:rFonts w:ascii="Arial" w:eastAsia="Calibri" w:hAnsi="Arial" w:cs="Arial"/>
          <w:sz w:val="20"/>
          <w:szCs w:val="24"/>
          <w:lang w:val="en-GB"/>
        </w:rPr>
        <w:t>onsemi</w:t>
      </w:r>
      <w:proofErr w:type="spellEnd"/>
      <w:r>
        <w:rPr>
          <w:rFonts w:ascii="Arial" w:eastAsia="Calibri" w:hAnsi="Arial" w:cs="Arial"/>
          <w:sz w:val="20"/>
          <w:szCs w:val="24"/>
          <w:lang w:val="en-GB"/>
        </w:rPr>
        <w:t>. “With excellent electrical efficiency and having eliminated the PCB from the thermal path, the design is significantly simplified while reducing size and cost.”</w:t>
      </w:r>
    </w:p>
    <w:p w14:paraId="49C07119" w14:textId="2CE47C88" w:rsidR="006D3C7A" w:rsidRDefault="006D3C7A" w:rsidP="00DA2465">
      <w:pPr>
        <w:spacing w:line="276" w:lineRule="auto"/>
        <w:jc w:val="both"/>
        <w:rPr>
          <w:rFonts w:ascii="Arial" w:eastAsia="Calibri" w:hAnsi="Arial" w:cs="Arial"/>
          <w:sz w:val="20"/>
          <w:szCs w:val="24"/>
          <w:lang w:val="en-GB"/>
        </w:rPr>
      </w:pPr>
      <w:r>
        <w:rPr>
          <w:rFonts w:ascii="Arial" w:eastAsia="Calibri" w:hAnsi="Arial" w:cs="Arial"/>
          <w:sz w:val="20"/>
          <w:szCs w:val="24"/>
          <w:lang w:val="en-GB"/>
        </w:rPr>
        <w:t xml:space="preserve"> The devices deliver the electrical efficiency required in high power applications with R</w:t>
      </w:r>
      <w:r w:rsidRPr="00D76BD3">
        <w:rPr>
          <w:rFonts w:ascii="Arial" w:eastAsia="Calibri" w:hAnsi="Arial" w:cs="Arial"/>
          <w:sz w:val="20"/>
          <w:szCs w:val="24"/>
          <w:vertAlign w:val="subscript"/>
          <w:lang w:val="en-GB"/>
        </w:rPr>
        <w:t>DS(ON)</w:t>
      </w:r>
      <w:r>
        <w:rPr>
          <w:rFonts w:ascii="Arial" w:eastAsia="Calibri" w:hAnsi="Arial" w:cs="Arial"/>
          <w:sz w:val="20"/>
          <w:szCs w:val="24"/>
          <w:lang w:val="en-GB"/>
        </w:rPr>
        <w:t xml:space="preserve"> values as low as 1mΩ. Additionally, the gate charge (</w:t>
      </w:r>
      <w:proofErr w:type="spellStart"/>
      <w:r>
        <w:rPr>
          <w:rFonts w:ascii="Arial" w:eastAsia="Calibri" w:hAnsi="Arial" w:cs="Arial"/>
          <w:sz w:val="20"/>
          <w:szCs w:val="24"/>
          <w:lang w:val="en-GB"/>
        </w:rPr>
        <w:t>Qg</w:t>
      </w:r>
      <w:proofErr w:type="spellEnd"/>
      <w:r>
        <w:rPr>
          <w:rFonts w:ascii="Arial" w:eastAsia="Calibri" w:hAnsi="Arial" w:cs="Arial"/>
          <w:sz w:val="20"/>
          <w:szCs w:val="24"/>
          <w:lang w:val="en-GB"/>
        </w:rPr>
        <w:t xml:space="preserve">) is low (65 </w:t>
      </w:r>
      <w:proofErr w:type="spellStart"/>
      <w:r>
        <w:rPr>
          <w:rFonts w:ascii="Arial" w:eastAsia="Calibri" w:hAnsi="Arial" w:cs="Arial"/>
          <w:sz w:val="20"/>
          <w:szCs w:val="24"/>
          <w:lang w:val="en-GB"/>
        </w:rPr>
        <w:t>nC</w:t>
      </w:r>
      <w:proofErr w:type="spellEnd"/>
      <w:r>
        <w:rPr>
          <w:rFonts w:ascii="Arial" w:eastAsia="Calibri" w:hAnsi="Arial" w:cs="Arial"/>
          <w:sz w:val="20"/>
          <w:szCs w:val="24"/>
          <w:lang w:val="en-GB"/>
        </w:rPr>
        <w:t>), reducing losses in high-speed switching applications.</w:t>
      </w:r>
    </w:p>
    <w:p w14:paraId="348BDB08" w14:textId="103FF8C3" w:rsidR="006D3C7A" w:rsidRDefault="002618A6" w:rsidP="00DA2465">
      <w:pPr>
        <w:spacing w:line="276" w:lineRule="auto"/>
        <w:jc w:val="both"/>
        <w:rPr>
          <w:rFonts w:ascii="Arial" w:eastAsia="Calibri" w:hAnsi="Arial" w:cs="Arial"/>
          <w:sz w:val="20"/>
          <w:szCs w:val="24"/>
          <w:lang w:val="en-GB"/>
        </w:rPr>
      </w:pPr>
      <w:r w:rsidRPr="00782045">
        <w:rPr>
          <w:rFonts w:ascii="Arial" w:eastAsia="Calibri" w:hAnsi="Arial" w:cs="Arial"/>
          <w:sz w:val="20"/>
          <w:szCs w:val="24"/>
          <w:lang w:val="en-GB"/>
        </w:rPr>
        <w:t xml:space="preserve">This solution leverages </w:t>
      </w:r>
      <w:proofErr w:type="spellStart"/>
      <w:r w:rsidRPr="00782045">
        <w:rPr>
          <w:rFonts w:ascii="Arial" w:eastAsia="Calibri" w:hAnsi="Arial" w:cs="Arial"/>
          <w:sz w:val="20"/>
          <w:szCs w:val="24"/>
          <w:lang w:val="en-GB"/>
        </w:rPr>
        <w:t>onsemi’s</w:t>
      </w:r>
      <w:proofErr w:type="spellEnd"/>
      <w:r w:rsidRPr="00782045">
        <w:rPr>
          <w:rFonts w:ascii="Arial" w:eastAsia="Calibri" w:hAnsi="Arial" w:cs="Arial"/>
          <w:sz w:val="20"/>
          <w:szCs w:val="24"/>
          <w:lang w:val="en-GB"/>
        </w:rPr>
        <w:t xml:space="preserve"> deep expertise in packaging to provide the highest power density solution in the industry.</w:t>
      </w:r>
      <w:r>
        <w:rPr>
          <w:rFonts w:ascii="Arial" w:eastAsia="Calibri" w:hAnsi="Arial" w:cs="Arial"/>
          <w:sz w:val="20"/>
          <w:szCs w:val="24"/>
          <w:lang w:val="en-GB"/>
        </w:rPr>
        <w:t xml:space="preserve"> T</w:t>
      </w:r>
      <w:r w:rsidR="006D3C7A">
        <w:rPr>
          <w:rFonts w:ascii="Arial" w:eastAsia="Calibri" w:hAnsi="Arial" w:cs="Arial"/>
          <w:sz w:val="20"/>
          <w:szCs w:val="24"/>
          <w:lang w:val="en-GB"/>
        </w:rPr>
        <w:t>CPAK57 initial portfolio includes 40V, 60V and 80V. All devices are capable of operating at junction temperatures (</w:t>
      </w:r>
      <w:proofErr w:type="spellStart"/>
      <w:r w:rsidR="006D3C7A">
        <w:rPr>
          <w:rFonts w:ascii="Arial" w:eastAsia="Calibri" w:hAnsi="Arial" w:cs="Arial"/>
          <w:sz w:val="20"/>
          <w:szCs w:val="24"/>
          <w:lang w:val="en-GB"/>
        </w:rPr>
        <w:t>T</w:t>
      </w:r>
      <w:r w:rsidR="006D3C7A" w:rsidRPr="00213A2E">
        <w:rPr>
          <w:rFonts w:ascii="Arial" w:eastAsia="Calibri" w:hAnsi="Arial" w:cs="Arial"/>
          <w:sz w:val="20"/>
          <w:szCs w:val="24"/>
          <w:vertAlign w:val="subscript"/>
          <w:lang w:val="en-GB"/>
        </w:rPr>
        <w:t>j</w:t>
      </w:r>
      <w:proofErr w:type="spellEnd"/>
      <w:r w:rsidR="006D3C7A">
        <w:rPr>
          <w:rFonts w:ascii="Arial" w:eastAsia="Calibri" w:hAnsi="Arial" w:cs="Arial"/>
          <w:sz w:val="20"/>
          <w:szCs w:val="24"/>
          <w:lang w:val="en-GB"/>
        </w:rPr>
        <w:t>) of 175°C and are AEC-Q101 qualified and PPAP capable. This, along with their gull wings that allows inspection of solder joints and superior board level reliability, makes them ideally suited to demanding automotive applications. The target applications are high/medium power motor controls such as electric power steering and oil pumps.</w:t>
      </w:r>
    </w:p>
    <w:p w14:paraId="7BCD7877" w14:textId="1B054EC4" w:rsidR="006D3C7A" w:rsidRDefault="006D3C7A" w:rsidP="00DA2465">
      <w:pPr>
        <w:spacing w:line="276" w:lineRule="auto"/>
        <w:jc w:val="both"/>
        <w:rPr>
          <w:rFonts w:ascii="Arial" w:eastAsia="Calibri" w:hAnsi="Arial" w:cs="Arial"/>
          <w:sz w:val="20"/>
          <w:szCs w:val="24"/>
          <w:lang w:val="en-GB"/>
        </w:rPr>
      </w:pPr>
      <w:r>
        <w:rPr>
          <w:rFonts w:ascii="Arial" w:eastAsia="Calibri" w:hAnsi="Arial" w:cs="Arial"/>
          <w:sz w:val="20"/>
          <w:szCs w:val="24"/>
          <w:lang w:val="en-GB"/>
        </w:rPr>
        <w:t xml:space="preserve">Samples of the new devices are available now with full-scale manufacture planned in January 2023. Please </w:t>
      </w:r>
      <w:hyperlink r:id="rId10" w:history="1">
        <w:r w:rsidRPr="00782045">
          <w:rPr>
            <w:rStyle w:val="Hyperlink"/>
            <w:rFonts w:ascii="Arial" w:eastAsia="Calibri" w:hAnsi="Arial" w:cs="Arial"/>
            <w:sz w:val="20"/>
            <w:szCs w:val="24"/>
            <w:lang w:val="en-GB"/>
          </w:rPr>
          <w:t xml:space="preserve">contact our </w:t>
        </w:r>
        <w:r w:rsidR="00782045" w:rsidRPr="00782045">
          <w:rPr>
            <w:rStyle w:val="Hyperlink"/>
            <w:rFonts w:ascii="Arial" w:eastAsia="Calibri" w:hAnsi="Arial" w:cs="Arial"/>
            <w:sz w:val="20"/>
            <w:szCs w:val="24"/>
            <w:lang w:val="en-GB"/>
          </w:rPr>
          <w:t>sales</w:t>
        </w:r>
        <w:r w:rsidR="00782045" w:rsidRPr="00782045">
          <w:rPr>
            <w:rStyle w:val="Hyperlink"/>
            <w:rFonts w:ascii="Arial" w:eastAsia="Calibri" w:hAnsi="Arial" w:cs="Arial"/>
            <w:sz w:val="20"/>
            <w:szCs w:val="24"/>
            <w:lang w:val="en-GB"/>
          </w:rPr>
          <w:t xml:space="preserve"> </w:t>
        </w:r>
        <w:r w:rsidR="00782045" w:rsidRPr="00782045">
          <w:rPr>
            <w:rStyle w:val="Hyperlink"/>
            <w:rFonts w:ascii="Arial" w:eastAsia="Calibri" w:hAnsi="Arial" w:cs="Arial"/>
            <w:sz w:val="20"/>
            <w:szCs w:val="24"/>
            <w:lang w:val="en-GB"/>
          </w:rPr>
          <w:t>office.</w:t>
        </w:r>
      </w:hyperlink>
    </w:p>
    <w:p w14:paraId="77D701B0" w14:textId="2C248DBC" w:rsidR="006D3C7A" w:rsidRPr="001613CC" w:rsidRDefault="006D3C7A" w:rsidP="00DA2465">
      <w:pPr>
        <w:spacing w:line="276" w:lineRule="auto"/>
        <w:jc w:val="both"/>
        <w:rPr>
          <w:rFonts w:ascii="Arial" w:eastAsia="Calibri" w:hAnsi="Arial" w:cs="Arial"/>
          <w:b/>
          <w:sz w:val="20"/>
          <w:szCs w:val="24"/>
          <w:lang w:val="en-GB"/>
        </w:rPr>
      </w:pPr>
      <w:r>
        <w:rPr>
          <w:rFonts w:ascii="Arial" w:eastAsia="Calibri" w:hAnsi="Arial" w:cs="Arial"/>
          <w:b/>
          <w:sz w:val="20"/>
          <w:szCs w:val="24"/>
          <w:lang w:val="en-GB"/>
        </w:rPr>
        <w:lastRenderedPageBreak/>
        <w:t xml:space="preserve">More information on the Single N-Channel Power MOSFETs on Top Cool Package can be found on our website </w:t>
      </w:r>
      <w:hyperlink r:id="rId11" w:anchor="products=fi0xMX52YWx1ZX4xflRDUEFLMTAgNS4xeDcuNSwgMS4wUH4=" w:history="1">
        <w:r w:rsidRPr="00383BD2">
          <w:rPr>
            <w:rStyle w:val="Hyperlink"/>
            <w:rFonts w:ascii="Arial" w:eastAsia="Calibri" w:hAnsi="Arial" w:cs="Arial"/>
            <w:b/>
            <w:sz w:val="20"/>
            <w:szCs w:val="24"/>
            <w:lang w:val="en-GB"/>
          </w:rPr>
          <w:t>he</w:t>
        </w:r>
        <w:r w:rsidRPr="00383BD2">
          <w:rPr>
            <w:rStyle w:val="Hyperlink"/>
            <w:rFonts w:ascii="Arial" w:eastAsia="Calibri" w:hAnsi="Arial" w:cs="Arial"/>
            <w:b/>
            <w:sz w:val="20"/>
            <w:szCs w:val="24"/>
            <w:lang w:val="en-GB"/>
          </w:rPr>
          <w:t>r</w:t>
        </w:r>
        <w:r w:rsidRPr="00383BD2">
          <w:rPr>
            <w:rStyle w:val="Hyperlink"/>
            <w:rFonts w:ascii="Arial" w:eastAsia="Calibri" w:hAnsi="Arial" w:cs="Arial"/>
            <w:b/>
            <w:sz w:val="20"/>
            <w:szCs w:val="24"/>
            <w:lang w:val="en-GB"/>
          </w:rPr>
          <w:t>e</w:t>
        </w:r>
      </w:hyperlink>
      <w:r>
        <w:rPr>
          <w:rFonts w:ascii="Arial" w:eastAsia="Calibri" w:hAnsi="Arial" w:cs="Arial"/>
          <w:b/>
          <w:sz w:val="20"/>
          <w:szCs w:val="24"/>
          <w:lang w:val="en-GB"/>
        </w:rPr>
        <w:t>.</w:t>
      </w:r>
    </w:p>
    <w:p w14:paraId="4485494D" w14:textId="77777777" w:rsidR="006D3C7A" w:rsidRPr="001613CC" w:rsidRDefault="006D3C7A" w:rsidP="006D3C7A">
      <w:pPr>
        <w:spacing w:line="280" w:lineRule="atLeast"/>
        <w:jc w:val="center"/>
        <w:rPr>
          <w:rFonts w:ascii="Arial" w:eastAsia="Calibri" w:hAnsi="Arial" w:cs="Arial"/>
          <w:sz w:val="20"/>
          <w:szCs w:val="24"/>
          <w:lang w:val="en-GB"/>
        </w:rPr>
      </w:pPr>
      <w:r>
        <w:rPr>
          <w:rFonts w:ascii="Arial" w:eastAsia="Calibri" w:hAnsi="Arial" w:cs="Arial"/>
          <w:sz w:val="20"/>
          <w:szCs w:val="24"/>
          <w:lang w:val="en-GB"/>
        </w:rPr>
        <w:t>###</w:t>
      </w:r>
    </w:p>
    <w:p w14:paraId="4859E9C9" w14:textId="77777777" w:rsidR="006D3C7A" w:rsidRDefault="006D3C7A" w:rsidP="006D3C7A">
      <w:pPr>
        <w:spacing w:line="280" w:lineRule="atLeast"/>
        <w:jc w:val="both"/>
        <w:rPr>
          <w:rFonts w:ascii="Arial" w:hAnsi="Arial" w:cs="Arial"/>
          <w:sz w:val="20"/>
        </w:rPr>
      </w:pPr>
    </w:p>
    <w:p w14:paraId="3C6AA38E" w14:textId="77777777" w:rsidR="006D3C7A" w:rsidRPr="00A06EEA" w:rsidRDefault="006D3C7A" w:rsidP="006D3C7A">
      <w:pPr>
        <w:rPr>
          <w:rFonts w:ascii="Arial" w:hAnsi="Arial" w:cs="Arial"/>
          <w:b/>
          <w:bCs/>
          <w:sz w:val="20"/>
        </w:rPr>
      </w:pPr>
      <w:r w:rsidRPr="00A06EEA">
        <w:rPr>
          <w:rFonts w:ascii="Arial" w:hAnsi="Arial" w:cs="Arial"/>
          <w:b/>
          <w:bCs/>
          <w:sz w:val="20"/>
        </w:rPr>
        <w:t xml:space="preserve">About </w:t>
      </w:r>
      <w:proofErr w:type="spellStart"/>
      <w:r w:rsidRPr="00A06EEA">
        <w:rPr>
          <w:rFonts w:ascii="Arial" w:hAnsi="Arial" w:cs="Arial"/>
          <w:b/>
          <w:bCs/>
          <w:sz w:val="20"/>
        </w:rPr>
        <w:t>onsemi</w:t>
      </w:r>
      <w:proofErr w:type="spellEnd"/>
    </w:p>
    <w:p w14:paraId="621148C3" w14:textId="77777777" w:rsidR="006D3C7A" w:rsidRPr="00A06EEA" w:rsidRDefault="006D3C7A" w:rsidP="006D3C7A">
      <w:pPr>
        <w:rPr>
          <w:rFonts w:ascii="Arial" w:hAnsi="Arial" w:cs="Arial"/>
          <w:sz w:val="20"/>
        </w:rPr>
      </w:pPr>
      <w:proofErr w:type="spellStart"/>
      <w:r w:rsidRPr="00A06EEA">
        <w:rPr>
          <w:rFonts w:ascii="Arial" w:hAnsi="Arial" w:cs="Arial"/>
          <w:b/>
          <w:bCs/>
          <w:sz w:val="20"/>
        </w:rPr>
        <w:t>onsemi</w:t>
      </w:r>
      <w:proofErr w:type="spellEnd"/>
      <w:r w:rsidRPr="00A06EEA">
        <w:rPr>
          <w:rFonts w:ascii="Arial" w:hAnsi="Arial" w:cs="Arial"/>
          <w:sz w:val="20"/>
        </w:rPr>
        <w:t xml:space="preserve"> (Nasdaq: ON) is driving disruptive innovations to help build a better future. With a focus on automotive and industrial end-markets, the company is accelerating change in megatrends such as vehicle electrification and safety, sustainable energy grids, industrial automation, and 5G and cloud infrastructure. </w:t>
      </w:r>
      <w:proofErr w:type="spellStart"/>
      <w:r w:rsidRPr="00A06EEA">
        <w:rPr>
          <w:rFonts w:ascii="Arial" w:hAnsi="Arial" w:cs="Arial"/>
          <w:b/>
          <w:bCs/>
          <w:sz w:val="20"/>
        </w:rPr>
        <w:t>onsemi</w:t>
      </w:r>
      <w:proofErr w:type="spellEnd"/>
      <w:r w:rsidRPr="00A06EEA">
        <w:rPr>
          <w:rFonts w:ascii="Arial" w:hAnsi="Arial" w:cs="Arial"/>
          <w:sz w:val="20"/>
        </w:rPr>
        <w:t xml:space="preserve"> offers a highly differentiated and innovative product portfolio, delivering intelligent power and sensing technologies that solve the world’s most complex challenges and leads the way to creating a safer, cleaner, and smarter world. </w:t>
      </w:r>
      <w:proofErr w:type="spellStart"/>
      <w:r w:rsidRPr="00A06EEA">
        <w:rPr>
          <w:rFonts w:ascii="Arial" w:hAnsi="Arial" w:cs="Arial"/>
          <w:b/>
          <w:bCs/>
          <w:sz w:val="20"/>
        </w:rPr>
        <w:t>onsemi</w:t>
      </w:r>
      <w:proofErr w:type="spellEnd"/>
      <w:r w:rsidRPr="00A06EEA">
        <w:rPr>
          <w:rFonts w:ascii="Arial" w:hAnsi="Arial" w:cs="Arial"/>
          <w:b/>
          <w:bCs/>
          <w:sz w:val="20"/>
        </w:rPr>
        <w:t xml:space="preserve"> </w:t>
      </w:r>
      <w:r w:rsidRPr="00A06EEA">
        <w:rPr>
          <w:rFonts w:ascii="Arial" w:hAnsi="Arial" w:cs="Arial"/>
          <w:sz w:val="20"/>
        </w:rPr>
        <w:t>is recognized as a Fortune 500</w:t>
      </w:r>
      <w:r w:rsidRPr="00A06EEA">
        <w:rPr>
          <w:rFonts w:ascii="Arial" w:hAnsi="Arial" w:cs="Arial"/>
          <w:sz w:val="20"/>
          <w:vertAlign w:val="superscript"/>
        </w:rPr>
        <w:t>®</w:t>
      </w:r>
      <w:r w:rsidRPr="00A06EEA">
        <w:rPr>
          <w:rFonts w:ascii="Arial" w:hAnsi="Arial" w:cs="Arial"/>
          <w:sz w:val="20"/>
        </w:rPr>
        <w:t xml:space="preserve"> company and included in the S&amp;P 500</w:t>
      </w:r>
      <w:r w:rsidRPr="00A06EEA">
        <w:rPr>
          <w:rFonts w:ascii="Arial" w:hAnsi="Arial" w:cs="Arial"/>
          <w:sz w:val="20"/>
          <w:vertAlign w:val="superscript"/>
        </w:rPr>
        <w:t>®</w:t>
      </w:r>
      <w:r w:rsidRPr="00A06EEA">
        <w:rPr>
          <w:rFonts w:ascii="Arial" w:hAnsi="Arial" w:cs="Arial"/>
          <w:sz w:val="20"/>
        </w:rPr>
        <w:t xml:space="preserve"> index. Learn more about </w:t>
      </w:r>
      <w:proofErr w:type="spellStart"/>
      <w:r w:rsidRPr="00A06EEA">
        <w:rPr>
          <w:rFonts w:ascii="Arial" w:hAnsi="Arial" w:cs="Arial"/>
          <w:b/>
          <w:bCs/>
          <w:sz w:val="20"/>
        </w:rPr>
        <w:t>onsemi</w:t>
      </w:r>
      <w:proofErr w:type="spellEnd"/>
      <w:r w:rsidRPr="00A06EEA">
        <w:rPr>
          <w:rFonts w:ascii="Arial" w:hAnsi="Arial" w:cs="Arial"/>
          <w:sz w:val="20"/>
        </w:rPr>
        <w:t xml:space="preserve"> at </w:t>
      </w:r>
      <w:hyperlink r:id="rId12" w:history="1">
        <w:r w:rsidRPr="00A06EEA">
          <w:rPr>
            <w:rStyle w:val="Hyperlink"/>
            <w:rFonts w:ascii="Arial" w:hAnsi="Arial" w:cs="Arial"/>
            <w:sz w:val="20"/>
          </w:rPr>
          <w:t>www.onsemi.com</w:t>
        </w:r>
      </w:hyperlink>
      <w:r w:rsidRPr="00A06EEA">
        <w:rPr>
          <w:rFonts w:ascii="Arial" w:hAnsi="Arial" w:cs="Arial"/>
          <w:sz w:val="20"/>
        </w:rPr>
        <w:t>.</w:t>
      </w:r>
    </w:p>
    <w:p w14:paraId="3692004F" w14:textId="77777777" w:rsidR="006D3C7A" w:rsidRPr="000454A2" w:rsidRDefault="006D3C7A" w:rsidP="006D3C7A">
      <w:pPr>
        <w:spacing w:line="300" w:lineRule="atLeast"/>
        <w:jc w:val="both"/>
        <w:rPr>
          <w:rFonts w:ascii="Arial" w:hAnsi="Arial" w:cs="Arial"/>
          <w:bCs/>
          <w:i/>
          <w:iCs/>
          <w:color w:val="212529"/>
          <w:sz w:val="20"/>
          <w:shd w:val="clear" w:color="auto" w:fill="FFFFFF"/>
        </w:rPr>
      </w:pPr>
      <w:proofErr w:type="spellStart"/>
      <w:r w:rsidRPr="000454A2">
        <w:rPr>
          <w:rFonts w:ascii="Arial" w:hAnsi="Arial" w:cs="Arial"/>
          <w:bCs/>
          <w:i/>
          <w:iCs/>
          <w:color w:val="212529"/>
          <w:sz w:val="20"/>
          <w:shd w:val="clear" w:color="auto" w:fill="FFFFFF"/>
        </w:rPr>
        <w:t>onsemi</w:t>
      </w:r>
      <w:proofErr w:type="spellEnd"/>
      <w:r w:rsidRPr="000454A2">
        <w:rPr>
          <w:rFonts w:ascii="Arial" w:hAnsi="Arial" w:cs="Arial"/>
          <w:bCs/>
          <w:i/>
          <w:iCs/>
          <w:color w:val="212529"/>
          <w:sz w:val="20"/>
          <w:shd w:val="clear" w:color="auto" w:fill="FFFFFF"/>
        </w:rPr>
        <w:t> and the </w:t>
      </w:r>
      <w:proofErr w:type="spellStart"/>
      <w:r w:rsidRPr="000454A2">
        <w:rPr>
          <w:rFonts w:ascii="Arial" w:hAnsi="Arial" w:cs="Arial"/>
          <w:bCs/>
          <w:i/>
          <w:iCs/>
          <w:color w:val="212529"/>
          <w:sz w:val="20"/>
          <w:shd w:val="clear" w:color="auto" w:fill="FFFFFF"/>
        </w:rPr>
        <w:t>onsemi</w:t>
      </w:r>
      <w:proofErr w:type="spellEnd"/>
      <w:r w:rsidRPr="000454A2">
        <w:rPr>
          <w:rFonts w:ascii="Arial" w:hAnsi="Arial" w:cs="Arial"/>
          <w:bCs/>
          <w:i/>
          <w:iCs/>
          <w:color w:val="212529"/>
          <w:sz w:val="20"/>
          <w:shd w:val="clear" w:color="auto" w:fill="FFFFFF"/>
        </w:rPr>
        <w:t xml:space="preserve"> logo are trademarks of Semiconductor Components Industries, LLC. All other brand and product names appearing in this document are registered trademarks or trademarks of their respective holders. </w:t>
      </w:r>
    </w:p>
    <w:p w14:paraId="3DE18691" w14:textId="77777777" w:rsidR="006D3C7A" w:rsidRPr="000454A2" w:rsidRDefault="006D3C7A" w:rsidP="006D3C7A">
      <w:pPr>
        <w:pStyle w:val="BodyText"/>
        <w:rPr>
          <w:rFonts w:ascii="Arial" w:hAnsi="Arial" w:cs="Arial"/>
          <w:b/>
          <w:sz w:val="20"/>
        </w:rPr>
      </w:pPr>
      <w:r w:rsidRPr="000454A2">
        <w:rPr>
          <w:rFonts w:ascii="Arial" w:hAnsi="Arial" w:cs="Arial"/>
          <w:b/>
          <w:sz w:val="20"/>
        </w:rPr>
        <w:t>Contacts</w:t>
      </w:r>
    </w:p>
    <w:p w14:paraId="0FF43E79" w14:textId="77777777" w:rsidR="006D3C7A" w:rsidRDefault="006D3C7A" w:rsidP="006D3C7A">
      <w:pPr>
        <w:pStyle w:val="BodyText"/>
        <w:rPr>
          <w:rFonts w:ascii="Arial" w:hAnsi="Arial" w:cs="Arial"/>
          <w:b/>
          <w:bCs/>
          <w:kern w:val="2"/>
          <w:sz w:val="20"/>
        </w:rPr>
      </w:pPr>
      <w:r w:rsidRPr="000454A2">
        <w:rPr>
          <w:rFonts w:ascii="Arial" w:hAnsi="Arial" w:cs="Arial"/>
          <w:b/>
          <w:bCs/>
          <w:kern w:val="2"/>
          <w:sz w:val="20"/>
        </w:rPr>
        <w:tab/>
      </w:r>
    </w:p>
    <w:p w14:paraId="280D5A9C" w14:textId="77777777" w:rsidR="006D3C7A" w:rsidRDefault="006D3C7A" w:rsidP="006D3C7A">
      <w:pPr>
        <w:pStyle w:val="BodyText"/>
        <w:rPr>
          <w:rFonts w:ascii="Arial" w:hAnsi="Arial" w:cs="Arial"/>
          <w:b/>
          <w:bCs/>
          <w:kern w:val="2"/>
          <w:sz w:val="18"/>
          <w:szCs w:val="18"/>
        </w:rPr>
      </w:pPr>
      <w:r>
        <w:rPr>
          <w:rFonts w:ascii="Arial" w:hAnsi="Arial" w:cs="Arial"/>
          <w:b/>
          <w:bCs/>
          <w:kern w:val="2"/>
          <w:sz w:val="18"/>
          <w:szCs w:val="18"/>
        </w:rPr>
        <w:t>Stefanie Cuene</w:t>
      </w:r>
    </w:p>
    <w:p w14:paraId="2359E46C" w14:textId="77777777" w:rsidR="006D3C7A" w:rsidRPr="000454A2" w:rsidRDefault="006D3C7A" w:rsidP="006D3C7A">
      <w:pPr>
        <w:pStyle w:val="BodyText"/>
        <w:rPr>
          <w:rFonts w:ascii="Arial" w:hAnsi="Arial" w:cs="Arial"/>
          <w:bCs/>
          <w:kern w:val="2"/>
          <w:sz w:val="18"/>
          <w:szCs w:val="18"/>
        </w:rPr>
      </w:pPr>
      <w:r w:rsidRPr="0084094E">
        <w:rPr>
          <w:rFonts w:ascii="Arial" w:hAnsi="Arial" w:cs="Arial"/>
          <w:bCs/>
          <w:kern w:val="2"/>
          <w:sz w:val="18"/>
          <w:szCs w:val="18"/>
        </w:rPr>
        <w:t>Head of Public Relations</w:t>
      </w:r>
      <w:r w:rsidRPr="0084094E">
        <w:rPr>
          <w:rFonts w:ascii="Arial" w:hAnsi="Arial" w:cs="Arial"/>
          <w:bCs/>
          <w:kern w:val="2"/>
          <w:sz w:val="18"/>
          <w:szCs w:val="18"/>
        </w:rPr>
        <w:br/>
      </w:r>
      <w:proofErr w:type="spellStart"/>
      <w:r w:rsidRPr="0084094E">
        <w:rPr>
          <w:rFonts w:ascii="Arial" w:hAnsi="Arial" w:cs="Arial"/>
          <w:bCs/>
          <w:kern w:val="2"/>
          <w:sz w:val="18"/>
          <w:szCs w:val="18"/>
        </w:rPr>
        <w:t>onsemi</w:t>
      </w:r>
      <w:proofErr w:type="spellEnd"/>
      <w:r w:rsidRPr="0084094E">
        <w:rPr>
          <w:rFonts w:ascii="Arial" w:hAnsi="Arial" w:cs="Arial"/>
          <w:bCs/>
          <w:kern w:val="2"/>
          <w:sz w:val="18"/>
          <w:szCs w:val="18"/>
        </w:rPr>
        <w:t xml:space="preserve"> </w:t>
      </w:r>
      <w:r w:rsidRPr="00854221">
        <w:rPr>
          <w:rFonts w:ascii="Arial" w:hAnsi="Arial" w:cs="Arial"/>
          <w:bCs/>
          <w:kern w:val="2"/>
          <w:sz w:val="18"/>
          <w:szCs w:val="18"/>
          <w:highlight w:val="yellow"/>
        </w:rPr>
        <w:br/>
      </w:r>
      <w:r>
        <w:rPr>
          <w:rFonts w:ascii="Inter" w:hAnsi="Inter"/>
          <w:color w:val="000000"/>
          <w:sz w:val="16"/>
          <w:szCs w:val="16"/>
          <w:lang w:val="en-GB"/>
        </w:rPr>
        <w:t>(602) 315-3778</w:t>
      </w:r>
      <w:r w:rsidRPr="00854221">
        <w:rPr>
          <w:rFonts w:ascii="Arial" w:hAnsi="Arial" w:cs="Arial"/>
          <w:bCs/>
          <w:kern w:val="2"/>
          <w:sz w:val="18"/>
          <w:szCs w:val="18"/>
          <w:highlight w:val="yellow"/>
        </w:rPr>
        <w:br/>
      </w:r>
      <w:r>
        <w:rPr>
          <w:rFonts w:ascii="Arial" w:hAnsi="Arial" w:cs="Arial"/>
          <w:bCs/>
          <w:kern w:val="2"/>
          <w:sz w:val="18"/>
          <w:szCs w:val="18"/>
        </w:rPr>
        <w:t>Stefanie.Cuene@onsemi.com</w:t>
      </w:r>
    </w:p>
    <w:p w14:paraId="4A9CBD3B" w14:textId="77777777" w:rsidR="006D3C7A" w:rsidRPr="000454A2" w:rsidRDefault="006D3C7A" w:rsidP="006D3C7A">
      <w:pPr>
        <w:pStyle w:val="BodyText"/>
        <w:rPr>
          <w:rFonts w:ascii="Arial" w:hAnsi="Arial" w:cs="Arial"/>
          <w:b/>
          <w:bCs/>
          <w:kern w:val="2"/>
          <w:sz w:val="18"/>
          <w:szCs w:val="18"/>
        </w:rPr>
      </w:pPr>
    </w:p>
    <w:p w14:paraId="7A144A89" w14:textId="77777777" w:rsidR="006D3C7A" w:rsidRDefault="006D3C7A" w:rsidP="006D3C7A">
      <w:pPr>
        <w:pStyle w:val="NormalWeb"/>
        <w:spacing w:before="0" w:after="0"/>
        <w:ind w:hanging="2"/>
      </w:pPr>
      <w:r>
        <w:rPr>
          <w:rFonts w:ascii="Arial" w:hAnsi="Arial" w:cs="Arial"/>
          <w:b/>
          <w:bCs/>
          <w:sz w:val="18"/>
          <w:szCs w:val="18"/>
        </w:rPr>
        <w:t>Parag Agarwal</w:t>
      </w:r>
      <w:r>
        <w:rPr>
          <w:rFonts w:ascii="Arial" w:hAnsi="Arial" w:cs="Arial"/>
          <w:b/>
          <w:bCs/>
          <w:sz w:val="18"/>
          <w:szCs w:val="18"/>
        </w:rPr>
        <w:br/>
      </w:r>
      <w:r>
        <w:rPr>
          <w:rFonts w:ascii="Arial" w:hAnsi="Arial" w:cs="Arial"/>
          <w:sz w:val="18"/>
          <w:szCs w:val="18"/>
        </w:rPr>
        <w:t>Vice President - Investor Relations &amp; Corporate Development</w:t>
      </w:r>
      <w:r>
        <w:rPr>
          <w:rFonts w:ascii="Arial" w:hAnsi="Arial" w:cs="Arial"/>
          <w:sz w:val="18"/>
          <w:szCs w:val="18"/>
        </w:rPr>
        <w:br/>
      </w:r>
      <w:proofErr w:type="spellStart"/>
      <w:r>
        <w:rPr>
          <w:rFonts w:ascii="Arial" w:hAnsi="Arial" w:cs="Arial"/>
          <w:sz w:val="18"/>
          <w:szCs w:val="18"/>
        </w:rPr>
        <w:t>onsemi</w:t>
      </w:r>
      <w:proofErr w:type="spellEnd"/>
      <w:r>
        <w:rPr>
          <w:rFonts w:ascii="Arial" w:hAnsi="Arial" w:cs="Arial"/>
          <w:sz w:val="18"/>
          <w:szCs w:val="18"/>
        </w:rPr>
        <w:br/>
        <w:t>(602) 244-3437</w:t>
      </w:r>
      <w:r>
        <w:rPr>
          <w:rFonts w:ascii="Arial" w:hAnsi="Arial" w:cs="Arial"/>
          <w:sz w:val="18"/>
          <w:szCs w:val="18"/>
        </w:rPr>
        <w:br/>
      </w:r>
      <w:hyperlink r:id="rId13" w:history="1">
        <w:r>
          <w:rPr>
            <w:rStyle w:val="Hyperlink"/>
            <w:rFonts w:ascii="Arial" w:hAnsi="Arial" w:cs="Arial"/>
            <w:sz w:val="18"/>
            <w:szCs w:val="18"/>
          </w:rPr>
          <w:t>investor@onsemi.com</w:t>
        </w:r>
      </w:hyperlink>
    </w:p>
    <w:p w14:paraId="777C5C42" w14:textId="77777777" w:rsidR="006D3C7A" w:rsidRPr="00AA0DC0" w:rsidRDefault="006D3C7A" w:rsidP="006D3C7A">
      <w:pPr>
        <w:pStyle w:val="BodyText"/>
        <w:rPr>
          <w:rFonts w:ascii="Arial" w:hAnsi="Arial" w:cs="Arial"/>
          <w:sz w:val="18"/>
          <w:szCs w:val="18"/>
        </w:rPr>
      </w:pPr>
      <w:r>
        <w:rPr>
          <w:rFonts w:ascii="Arial" w:hAnsi="Arial" w:cs="Arial"/>
          <w:b/>
          <w:bCs/>
          <w:kern w:val="2"/>
          <w:sz w:val="18"/>
          <w:szCs w:val="18"/>
        </w:rPr>
        <w:tab/>
      </w:r>
      <w:r>
        <w:rPr>
          <w:rFonts w:ascii="Arial" w:hAnsi="Arial" w:cs="Arial"/>
          <w:b/>
          <w:bCs/>
          <w:kern w:val="2"/>
          <w:sz w:val="18"/>
          <w:szCs w:val="18"/>
        </w:rPr>
        <w:tab/>
      </w:r>
      <w:r>
        <w:rPr>
          <w:rFonts w:ascii="Arial" w:hAnsi="Arial" w:cs="Arial"/>
          <w:b/>
          <w:bCs/>
          <w:kern w:val="2"/>
          <w:sz w:val="18"/>
          <w:szCs w:val="18"/>
        </w:rPr>
        <w:tab/>
      </w:r>
      <w:r>
        <w:rPr>
          <w:rFonts w:ascii="Arial" w:hAnsi="Arial" w:cs="Arial"/>
          <w:b/>
          <w:bCs/>
          <w:kern w:val="2"/>
          <w:sz w:val="18"/>
          <w:szCs w:val="18"/>
        </w:rPr>
        <w:tab/>
      </w:r>
      <w:r>
        <w:rPr>
          <w:rFonts w:ascii="Arial" w:hAnsi="Arial" w:cs="Arial"/>
          <w:b/>
          <w:bCs/>
          <w:kern w:val="2"/>
          <w:sz w:val="18"/>
          <w:szCs w:val="18"/>
        </w:rPr>
        <w:tab/>
      </w:r>
      <w:r>
        <w:rPr>
          <w:rFonts w:ascii="Arial" w:hAnsi="Arial" w:cs="Arial"/>
          <w:b/>
          <w:bCs/>
          <w:kern w:val="2"/>
          <w:sz w:val="18"/>
          <w:szCs w:val="18"/>
        </w:rPr>
        <w:tab/>
      </w:r>
      <w:r>
        <w:rPr>
          <w:rFonts w:ascii="Arial" w:hAnsi="Arial" w:cs="Arial"/>
          <w:b/>
          <w:bCs/>
          <w:kern w:val="2"/>
          <w:sz w:val="18"/>
          <w:szCs w:val="18"/>
        </w:rPr>
        <w:tab/>
      </w:r>
      <w:r>
        <w:rPr>
          <w:rFonts w:ascii="Arial" w:hAnsi="Arial" w:cs="Arial"/>
          <w:b/>
          <w:bCs/>
          <w:kern w:val="2"/>
          <w:sz w:val="18"/>
          <w:szCs w:val="18"/>
        </w:rPr>
        <w:tab/>
      </w:r>
    </w:p>
    <w:p w14:paraId="41719BE5" w14:textId="77777777" w:rsidR="00B501C0" w:rsidRPr="006D3C7A" w:rsidRDefault="00B501C0" w:rsidP="006D3C7A"/>
    <w:sectPr w:rsidR="00B501C0" w:rsidRPr="006D3C7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77E2A" w14:textId="77777777" w:rsidR="006D3C7A" w:rsidRDefault="006D3C7A" w:rsidP="006D3C7A">
      <w:pPr>
        <w:spacing w:after="0" w:line="240" w:lineRule="auto"/>
      </w:pPr>
      <w:r>
        <w:separator/>
      </w:r>
    </w:p>
  </w:endnote>
  <w:endnote w:type="continuationSeparator" w:id="0">
    <w:p w14:paraId="629645E3" w14:textId="77777777" w:rsidR="006D3C7A" w:rsidRDefault="006D3C7A" w:rsidP="006D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
    <w:panose1 w:val="020B0502030000000004"/>
    <w:charset w:val="00"/>
    <w:family w:val="swiss"/>
    <w:notTrueType/>
    <w:pitch w:val="variable"/>
    <w:sig w:usb0="E0000AFF" w:usb1="5200A1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DD20" w14:textId="77777777" w:rsidR="006D3C7A" w:rsidRDefault="006D3C7A" w:rsidP="006D3C7A">
      <w:pPr>
        <w:spacing w:after="0" w:line="240" w:lineRule="auto"/>
      </w:pPr>
      <w:r>
        <w:separator/>
      </w:r>
    </w:p>
  </w:footnote>
  <w:footnote w:type="continuationSeparator" w:id="0">
    <w:p w14:paraId="2DDE2F4C" w14:textId="77777777" w:rsidR="006D3C7A" w:rsidRDefault="006D3C7A" w:rsidP="006D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BFE8" w14:textId="481BF905" w:rsidR="006D3C7A" w:rsidRPr="006D3C7A" w:rsidRDefault="006D3C7A" w:rsidP="006D3C7A">
    <w:pPr>
      <w:pStyle w:val="Header"/>
      <w:jc w:val="right"/>
    </w:pPr>
    <w:r>
      <w:rPr>
        <w:noProof/>
      </w:rPr>
      <w:drawing>
        <wp:inline distT="0" distB="0" distL="0" distR="0" wp14:anchorId="55868EC7" wp14:editId="653BF467">
          <wp:extent cx="140017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95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7A"/>
    <w:rsid w:val="000C292D"/>
    <w:rsid w:val="000F46AB"/>
    <w:rsid w:val="002618A6"/>
    <w:rsid w:val="00515D26"/>
    <w:rsid w:val="006D3C7A"/>
    <w:rsid w:val="00782045"/>
    <w:rsid w:val="00955BC2"/>
    <w:rsid w:val="00A20BB7"/>
    <w:rsid w:val="00B501C0"/>
    <w:rsid w:val="00DA2465"/>
    <w:rsid w:val="00E55A22"/>
    <w:rsid w:val="00FC2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456A4A"/>
  <w15:chartTrackingRefBased/>
  <w15:docId w15:val="{38A030D9-72FB-40E7-AB77-2847365E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C7A"/>
  </w:style>
  <w:style w:type="paragraph" w:styleId="Footer">
    <w:name w:val="footer"/>
    <w:basedOn w:val="Normal"/>
    <w:link w:val="FooterChar"/>
    <w:uiPriority w:val="99"/>
    <w:unhideWhenUsed/>
    <w:rsid w:val="006D3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C7A"/>
  </w:style>
  <w:style w:type="character" w:styleId="CommentReference">
    <w:name w:val="annotation reference"/>
    <w:rsid w:val="006D3C7A"/>
    <w:rPr>
      <w:sz w:val="16"/>
      <w:szCs w:val="16"/>
    </w:rPr>
  </w:style>
  <w:style w:type="paragraph" w:styleId="CommentText">
    <w:name w:val="annotation text"/>
    <w:basedOn w:val="Normal"/>
    <w:link w:val="CommentTextChar"/>
    <w:rsid w:val="006D3C7A"/>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6D3C7A"/>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6D3C7A"/>
    <w:rPr>
      <w:color w:val="0563C1" w:themeColor="hyperlink"/>
      <w:u w:val="single"/>
    </w:rPr>
  </w:style>
  <w:style w:type="character" w:styleId="UnresolvedMention">
    <w:name w:val="Unresolved Mention"/>
    <w:basedOn w:val="DefaultParagraphFont"/>
    <w:uiPriority w:val="99"/>
    <w:semiHidden/>
    <w:unhideWhenUsed/>
    <w:rsid w:val="006D3C7A"/>
    <w:rPr>
      <w:color w:val="605E5C"/>
      <w:shd w:val="clear" w:color="auto" w:fill="E1DFDD"/>
    </w:rPr>
  </w:style>
  <w:style w:type="paragraph" w:styleId="BodyText">
    <w:name w:val="Body Text"/>
    <w:basedOn w:val="Normal"/>
    <w:link w:val="BodyTextChar"/>
    <w:rsid w:val="006D3C7A"/>
    <w:pPr>
      <w:spacing w:after="0" w:line="240" w:lineRule="auto"/>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6D3C7A"/>
    <w:rPr>
      <w:rFonts w:ascii="Times New Roman" w:eastAsia="Times New Roman" w:hAnsi="Times New Roman" w:cs="Times New Roman"/>
      <w:szCs w:val="20"/>
      <w:lang w:eastAsia="en-US"/>
    </w:rPr>
  </w:style>
  <w:style w:type="paragraph" w:styleId="NormalWeb">
    <w:name w:val="Normal (Web)"/>
    <w:basedOn w:val="Normal"/>
    <w:rsid w:val="006D3C7A"/>
    <w:pPr>
      <w:spacing w:before="100" w:after="100" w:line="240" w:lineRule="auto"/>
    </w:pPr>
    <w:rPr>
      <w:rFonts w:ascii="Times New Roman" w:eastAsia="Times New Roman" w:hAnsi="Times New Roman" w:cs="Times New Roman"/>
      <w:color w:val="000000"/>
      <w:sz w:val="24"/>
      <w:szCs w:val="20"/>
      <w:lang w:eastAsia="en-US"/>
    </w:rPr>
  </w:style>
  <w:style w:type="character" w:styleId="FollowedHyperlink">
    <w:name w:val="FollowedHyperlink"/>
    <w:basedOn w:val="DefaultParagraphFont"/>
    <w:uiPriority w:val="99"/>
    <w:semiHidden/>
    <w:unhideWhenUsed/>
    <w:rsid w:val="006D3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vestor@onsemi.com" TargetMode="External"/><Relationship Id="rId3" Type="http://schemas.openxmlformats.org/officeDocument/2006/relationships/webSettings" Target="webSettings.xml"/><Relationship Id="rId7" Type="http://schemas.openxmlformats.org/officeDocument/2006/relationships/hyperlink" Target="https://electronica.de/en/" TargetMode="External"/><Relationship Id="rId12" Type="http://schemas.openxmlformats.org/officeDocument/2006/relationships/hyperlink" Target="http://www.onsemi.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onsemi.com/products/discrete-power-modules/mosfets" TargetMode="External"/><Relationship Id="rId11" Type="http://schemas.openxmlformats.org/officeDocument/2006/relationships/hyperlink" Target="https://www.onsemi.com/products/discrete-power-modules/mosfet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onsemi.com/support/sales" TargetMode="External"/><Relationship Id="rId4" Type="http://schemas.openxmlformats.org/officeDocument/2006/relationships/footnotes" Target="footnotes.xml"/><Relationship Id="rId9" Type="http://schemas.openxmlformats.org/officeDocument/2006/relationships/image" Target="cid:image003.png@01D8F4F7.2B2E8C8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Wecker</dc:creator>
  <cp:keywords/>
  <dc:description/>
  <cp:lastModifiedBy>Mark Mingura</cp:lastModifiedBy>
  <cp:revision>2</cp:revision>
  <dcterms:created xsi:type="dcterms:W3CDTF">2022-11-14T21:17:00Z</dcterms:created>
  <dcterms:modified xsi:type="dcterms:W3CDTF">2022-11-14T21:17:00Z</dcterms:modified>
</cp:coreProperties>
</file>